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98326">
      <w:pPr>
        <w:snapToGrid w:val="0"/>
        <w:spacing w:line="360" w:lineRule="auto"/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>杭州市因公出国（境）团组信息回国（境）内部公示</w:t>
      </w:r>
    </w:p>
    <w:p w14:paraId="27565F79">
      <w:pPr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公示时间：202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</w:rPr>
        <w:t xml:space="preserve">年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4"/>
        </w:rPr>
        <w:t xml:space="preserve"> 月   日至202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</w:rPr>
        <w:t xml:space="preserve">年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4"/>
        </w:rPr>
        <w:t xml:space="preserve"> 月   日</w:t>
      </w:r>
    </w:p>
    <w:p w14:paraId="4627C881">
      <w:pPr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组团单位或派出单位（盖章）：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</w:rPr>
        <w:t xml:space="preserve">  团组负责人或参团单位负责人（签名）：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drawing>
          <wp:inline distT="0" distB="0" distL="114300" distR="114300">
            <wp:extent cx="621030" cy="275590"/>
            <wp:effectExtent l="0" t="0" r="13970" b="3810"/>
            <wp:docPr id="1" name="图片 1" descr="wj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j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497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26"/>
        <w:gridCol w:w="1926"/>
        <w:gridCol w:w="1953"/>
        <w:gridCol w:w="3624"/>
      </w:tblGrid>
      <w:tr w14:paraId="5D15D211">
        <w:trPr>
          <w:trHeight w:val="723" w:hRule="atLeast"/>
        </w:trPr>
        <w:tc>
          <w:tcPr>
            <w:tcW w:w="341" w:type="pct"/>
            <w:vMerge w:val="restart"/>
            <w:noWrap w:val="0"/>
            <w:vAlign w:val="center"/>
          </w:tcPr>
          <w:p w14:paraId="36250A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基本情况</w:t>
            </w:r>
          </w:p>
        </w:tc>
        <w:tc>
          <w:tcPr>
            <w:tcW w:w="871" w:type="pct"/>
            <w:noWrap w:val="0"/>
            <w:vAlign w:val="center"/>
          </w:tcPr>
          <w:p w14:paraId="3A4C0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团组名称</w:t>
            </w:r>
          </w:p>
        </w:tc>
        <w:tc>
          <w:tcPr>
            <w:tcW w:w="7503" w:type="dxa"/>
            <w:gridSpan w:val="3"/>
            <w:noWrap w:val="0"/>
            <w:vAlign w:val="center"/>
          </w:tcPr>
          <w:p w14:paraId="7A20A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2160" w:firstLineChars="9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杭州师范大学王珏 1 人团</w:t>
            </w:r>
          </w:p>
        </w:tc>
      </w:tr>
      <w:tr w14:paraId="63D371E1">
        <w:trPr>
          <w:trHeight w:val="723" w:hRule="atLeast"/>
        </w:trPr>
        <w:tc>
          <w:tcPr>
            <w:tcW w:w="341" w:type="pct"/>
            <w:vMerge w:val="continue"/>
            <w:noWrap w:val="0"/>
            <w:vAlign w:val="center"/>
          </w:tcPr>
          <w:p w14:paraId="356773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871" w:type="pct"/>
            <w:tcBorders>
              <w:bottom w:val="single" w:color="auto" w:sz="4" w:space="0"/>
            </w:tcBorders>
            <w:noWrap w:val="0"/>
            <w:vAlign w:val="center"/>
          </w:tcPr>
          <w:p w14:paraId="2ED130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实际出访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时间</w:t>
            </w:r>
          </w:p>
        </w:tc>
        <w:tc>
          <w:tcPr>
            <w:tcW w:w="750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EC25D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至2026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日</w:t>
            </w:r>
          </w:p>
        </w:tc>
      </w:tr>
      <w:tr w14:paraId="0CB7C545">
        <w:trPr>
          <w:trHeight w:val="723" w:hRule="atLeast"/>
        </w:trPr>
        <w:tc>
          <w:tcPr>
            <w:tcW w:w="341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166E6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8F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费用来源</w:t>
            </w: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47A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科研经费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经费代码：</w:t>
            </w:r>
          </w:p>
          <w:p w14:paraId="39321B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4235F41123021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E16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出访国家（地区）</w:t>
            </w: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487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希腊雅典</w:t>
            </w:r>
          </w:p>
        </w:tc>
      </w:tr>
      <w:tr w14:paraId="6E019897">
        <w:trPr>
          <w:trHeight w:val="723" w:hRule="atLeast"/>
        </w:trPr>
        <w:tc>
          <w:tcPr>
            <w:tcW w:w="341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6E727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AD5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邀请单位</w:t>
            </w:r>
          </w:p>
        </w:tc>
        <w:tc>
          <w:tcPr>
            <w:tcW w:w="3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E44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Style w:val="6"/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25303A"/>
                <w:spacing w:val="0"/>
                <w:sz w:val="24"/>
                <w:szCs w:val="24"/>
                <w:lang w:val="en-US" w:eastAsia="zh-CN"/>
              </w:rPr>
              <w:t>雅典国立卡波蒂斯坦大学</w:t>
            </w:r>
          </w:p>
        </w:tc>
      </w:tr>
      <w:tr w14:paraId="2D8F47A6">
        <w:trPr>
          <w:trHeight w:val="723" w:hRule="atLeast"/>
        </w:trPr>
        <w:tc>
          <w:tcPr>
            <w:tcW w:w="341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05FA2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E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主要任务</w:t>
            </w:r>
          </w:p>
        </w:tc>
        <w:tc>
          <w:tcPr>
            <w:tcW w:w="37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979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赴希腊，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  <w:t>第15届 AIMS 动力系统、微分方程及应用国际会议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学术活动，进行学术交流</w:t>
            </w:r>
          </w:p>
        </w:tc>
      </w:tr>
      <w:tr w14:paraId="4D16B77D">
        <w:trPr>
          <w:trHeight w:val="2123" w:hRule="atLeast"/>
        </w:trPr>
        <w:tc>
          <w:tcPr>
            <w:tcW w:w="341" w:type="pct"/>
            <w:noWrap w:val="0"/>
            <w:vAlign w:val="center"/>
          </w:tcPr>
          <w:p w14:paraId="36E2CD1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执行基本情况</w:t>
            </w:r>
          </w:p>
        </w:tc>
        <w:tc>
          <w:tcPr>
            <w:tcW w:w="4658" w:type="pct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728112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（说明团组主要任务、日程安排、团组成员等是否与任务申报时一致，如不一致，详细说明）：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本次赴希腊参加国际学术会议的主要任务、日程安排、团组成员等与任务申报时一致。</w:t>
            </w:r>
          </w:p>
        </w:tc>
      </w:tr>
      <w:tr w14:paraId="190381AE">
        <w:trPr>
          <w:trHeight w:val="4864" w:hRule="atLeast"/>
        </w:trPr>
        <w:tc>
          <w:tcPr>
            <w:tcW w:w="341" w:type="pct"/>
            <w:noWrap w:val="0"/>
            <w:vAlign w:val="center"/>
          </w:tcPr>
          <w:p w14:paraId="4896EB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出访成果</w:t>
            </w:r>
          </w:p>
        </w:tc>
        <w:tc>
          <w:tcPr>
            <w:tcW w:w="4658" w:type="pct"/>
            <w:gridSpan w:val="4"/>
            <w:noWrap w:val="0"/>
            <w:vAlign w:val="center"/>
          </w:tcPr>
          <w:p w14:paraId="64F915B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本次希腊参加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第15届 AIMS 动力系统、微分方程及应用国际会议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的主要任务是通过学术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交流和学术报告的形式分享相关学术成果，关注和了解应用数学领域的最新理论进展和突破，提高学术影响力。并进一步与多领域的学者、专家共同探讨和交流思想，形成跨学科伙伴关系，通过交流新的想法和应用经验、建立研究关系以及寻找未来的合作伙伴。为课题、项目合作及申请打下良好的基础。提高杭州师范大学在数学物理反问题应用研究领域的国际影响力。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这对我的科研工作非常有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益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。有助于加强与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不同学科专家之间的交叉合作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，提升在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多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领域的影响力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和探索新的前沿交叉问题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。总之，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此次学术活动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是一次难得的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拓宽研究视野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学术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的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机会，为今后的研究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提供了可以探索的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方向。希望为推动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杭州师范大学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在这一领域的发展贡献自己的力量。</w:t>
            </w:r>
          </w:p>
        </w:tc>
      </w:tr>
    </w:tbl>
    <w:p w14:paraId="5ACBD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</w:rPr>
        <w:t>备注：1、除依照文件规定的特殊情况外，出访团组回国后应在1个月内在单位内部公布事先公示内容的实际执行情况；2、出访报告应与此表一并公示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71FC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ED7C3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ED7C3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iYjFmZTVkOTQ2OWFkZDAyZTg5ZTg1ZWIxMGZmYzcifQ=="/>
  </w:docVars>
  <w:rsids>
    <w:rsidRoot w:val="730955B6"/>
    <w:rsid w:val="326957C5"/>
    <w:rsid w:val="36CD66E9"/>
    <w:rsid w:val="36E97636"/>
    <w:rsid w:val="64C04A9B"/>
    <w:rsid w:val="6A55615E"/>
    <w:rsid w:val="730955B6"/>
    <w:rsid w:val="EB93AD58"/>
    <w:rsid w:val="FDFE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2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244</Characters>
  <Lines>0</Lines>
  <Paragraphs>0</Paragraphs>
  <TotalTime>5</TotalTime>
  <ScaleCrop>false</ScaleCrop>
  <LinksUpToDate>false</LinksUpToDate>
  <CharactersWithSpaces>275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2023-04-04T17:01:00Z</dcterms:created>
  <dc:creator>雪见智代</dc:creator>
  <cp:lastModifiedBy>我爱我磊</cp:lastModifiedBy>
  <dcterms:modified xsi:type="dcterms:W3CDTF">2026-07-12T12:39:45Z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DA2F2D90E9184C3B9F9804DE8BC810D7_13</vt:lpwstr>
  </property>
  <property fmtid="{D5CDD505-2E9C-101B-9397-08002B2CF9AE}" pid="4" name="KSOTemplateDocerSaveRecord">
    <vt:lpwstr>eyJoZGlkIjoiYzE4NTYzYzA3ZmIxNTY1NjlmZWVmZGU5MzBlNzkzZGYiLCJ1c2VySWQiOiIyNDQwMDY5NTEifQ==</vt:lpwstr>
  </property>
</Properties>
</file>